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spacing w:before="120" w:after="120"/>
        <w:ind w:left="0" w:hang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color w:val="auto"/>
          <w:sz w:val="28"/>
          <w:szCs w:val="28"/>
        </w:rPr>
        <w:t>Žádost subjektu údajů o omezení zpracování osobních údajů</w:t>
      </w:r>
    </w:p>
    <w:p>
      <w:pPr>
        <w:pStyle w:val="Normal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  <w:lang w:eastAsia="en-GB"/>
        </w:rPr>
        <w:t xml:space="preserve">V souladu s článkem 18 nařízení </w:t>
      </w:r>
      <w:r>
        <w:rPr>
          <w:sz w:val="24"/>
          <w:szCs w:val="24"/>
        </w:rPr>
        <w:t>Evropského parlamentu a Rady (EU) č. 2016/679, o ochraně fyzických osob v souvislosti se zpracováním osobních údajů a o volném pohybu těchto údajů (dále též jen „</w:t>
      </w:r>
      <w:r>
        <w:rPr>
          <w:i/>
          <w:sz w:val="24"/>
          <w:szCs w:val="24"/>
        </w:rPr>
        <w:t>GDPR</w:t>
      </w:r>
      <w:r>
        <w:rPr>
          <w:sz w:val="24"/>
          <w:szCs w:val="24"/>
        </w:rPr>
        <w:t xml:space="preserve">“) Vám náleží právo požádat nás, abychom omezili zpracování osobních údajů, je-li dán některý z případů uvedených v článku 18 odst. 1 GDPR. </w:t>
      </w:r>
      <w:r>
        <w:rPr>
          <w:sz w:val="24"/>
          <w:szCs w:val="24"/>
          <w:lang w:eastAsia="en-GB"/>
        </w:rPr>
        <w:t xml:space="preserve">Své právo na omezení zpracování osobních údajů můžete uplatnit prostřednictvím této žádosti. Chcete-li žádost podat, vyplňte prosím tento formulář a zašlete nám jej prostřednictvím provozovatele poštovních služeb nebo elektronickou poštou. </w:t>
      </w:r>
    </w:p>
    <w:p>
      <w:pPr>
        <w:pStyle w:val="Normal"/>
        <w:spacing w:before="120" w:after="120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  <w:lang w:eastAsia="en-GB"/>
        </w:rPr>
        <w:t xml:space="preserve">Pakliže zasíláte tuto žádost prostřednictvím provozovatele poštovních služeb, zašlete ji prosím na adresu: </w:t>
      </w:r>
    </w:p>
    <w:p>
      <w:pPr>
        <w:pStyle w:val="Normal"/>
        <w:spacing w:before="120" w:after="120"/>
        <w:contextualSpacing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ATOL Group, a. s.</w:t>
        <w:br/>
        <w:t>Vejvanovského 453/3, 767 01 Kroměříž</w:t>
      </w:r>
    </w:p>
    <w:p>
      <w:pPr>
        <w:pStyle w:val="Normal"/>
        <w:spacing w:before="120" w:after="1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120" w:after="120"/>
        <w:contextualSpacing/>
        <w:jc w:val="both"/>
        <w:rPr>
          <w:sz w:val="24"/>
          <w:szCs w:val="24"/>
        </w:rPr>
      </w:pPr>
      <w:bookmarkStart w:id="0" w:name="_GoBack_Copy_1"/>
      <w:bookmarkEnd w:id="0"/>
      <w:r>
        <w:rPr>
          <w:color w:val="000000"/>
          <w:sz w:val="24"/>
          <w:szCs w:val="24"/>
          <w:lang w:eastAsia="en-GB"/>
        </w:rPr>
        <w:t>Pokud posíláte formulář žádosti elektronickou poštou, využijte prosím následující adresu: info@atol-group.cz, případně adresu naší datové schránky: s45cxqm. Do předmětu zprávy uveďte prosím "Žádost o omezení zpracování osobních údajů".</w:t>
      </w:r>
    </w:p>
    <w:p>
      <w:pPr>
        <w:pStyle w:val="Normal"/>
        <w:spacing w:before="120" w:after="120"/>
        <w:contextualSpacing/>
        <w:jc w:val="both"/>
        <w:rPr>
          <w:rFonts w:ascii="Times New Roman" w:hAnsi="Times New Roman"/>
          <w:color w:val="000000"/>
          <w:sz w:val="24"/>
          <w:szCs w:val="24"/>
          <w:highlight w:val="magenta"/>
          <w:lang w:eastAsia="en-GB"/>
        </w:rPr>
      </w:pPr>
      <w:r>
        <w:rPr>
          <w:color w:val="000000"/>
          <w:sz w:val="24"/>
          <w:szCs w:val="24"/>
          <w:highlight w:val="magenta"/>
          <w:lang w:eastAsia="en-GB"/>
        </w:rPr>
      </w:r>
    </w:p>
    <w:p>
      <w:pPr>
        <w:pStyle w:val="Normal"/>
        <w:spacing w:before="120" w:after="120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en-GB"/>
        </w:rPr>
        <w:t xml:space="preserve">Tento formulář bude použit výlučně za účelem identifikace žadatele a následné přijetí a zpracování požadavku žadatele na výkon příslušného práva. 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contextualSpacing/>
        <w:jc w:val="both"/>
        <w:rPr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  <w:lang w:eastAsia="cs-CZ"/>
        </w:rPr>
        <w:t>Identifikační údaje žadatele (tj. osoby, které se zpracování osobních údajů týká)</w:t>
      </w:r>
    </w:p>
    <w:p>
      <w:pPr>
        <w:pStyle w:val="NormalWeb"/>
        <w:spacing w:lineRule="auto" w:line="360" w:beforeAutospacing="0" w:before="0" w:afterAutospacing="0" w:after="0"/>
        <w:rPr>
          <w:sz w:val="24"/>
          <w:szCs w:val="24"/>
        </w:rPr>
      </w:pPr>
      <w:r>
        <w:rPr>
          <w:sz w:val="24"/>
          <w:szCs w:val="24"/>
        </w:rPr>
        <w:t xml:space="preserve">Jméno a příjmení žadatele: </w:t>
      </w:r>
      <w:r>
        <w:rPr>
          <w:color w:val="000000"/>
          <w:sz w:val="24"/>
          <w:szCs w:val="24"/>
          <w:lang w:eastAsia="en-GB"/>
        </w:rPr>
        <w:t>……………………………………………………………………</w:t>
      </w:r>
    </w:p>
    <w:p>
      <w:pPr>
        <w:pStyle w:val="NormalWeb"/>
        <w:spacing w:lineRule="auto" w:line="360" w:beforeAutospacing="0" w:before="0" w:afterAutospacing="0" w:after="0"/>
        <w:rPr>
          <w:sz w:val="24"/>
          <w:szCs w:val="24"/>
        </w:rPr>
      </w:pPr>
      <w:r>
        <w:rPr>
          <w:sz w:val="24"/>
          <w:szCs w:val="24"/>
        </w:rPr>
        <w:t xml:space="preserve">Adresa bydliště: </w:t>
      </w:r>
      <w:r>
        <w:rPr>
          <w:color w:val="000000"/>
          <w:sz w:val="24"/>
          <w:szCs w:val="24"/>
          <w:lang w:eastAsia="en-GB"/>
        </w:rPr>
        <w:t>………………………………………………………………………………</w:t>
      </w:r>
    </w:p>
    <w:p>
      <w:pPr>
        <w:pStyle w:val="NormalWeb"/>
        <w:spacing w:lineRule="auto" w:line="360" w:beforeAutospacing="0" w:before="0" w:afterAutospacing="0" w:after="0"/>
        <w:rPr>
          <w:sz w:val="24"/>
          <w:szCs w:val="24"/>
        </w:rPr>
      </w:pPr>
      <w:r>
        <w:rPr>
          <w:color w:val="000000"/>
          <w:sz w:val="24"/>
          <w:szCs w:val="24"/>
          <w:lang w:eastAsia="en-GB"/>
        </w:rPr>
        <w:t>Kontaktní adresa*: ……………………………………………………………………………</w:t>
      </w:r>
    </w:p>
    <w:p>
      <w:pPr>
        <w:pStyle w:val="NormalWeb"/>
        <w:spacing w:lineRule="auto" w:line="360" w:beforeAutospacing="0" w:before="0" w:afterAutospacing="0" w:after="0"/>
        <w:rPr>
          <w:sz w:val="24"/>
          <w:szCs w:val="24"/>
        </w:rPr>
      </w:pPr>
      <w:r>
        <w:rPr>
          <w:color w:val="000000"/>
          <w:sz w:val="24"/>
          <w:szCs w:val="24"/>
          <w:lang w:eastAsia="en-GB"/>
        </w:rPr>
        <w:t>Datum narození: ………………………………………………………………………………</w:t>
      </w:r>
    </w:p>
    <w:p>
      <w:pPr>
        <w:pStyle w:val="NormalWeb"/>
        <w:spacing w:lineRule="auto" w:line="360" w:beforeAutospacing="0" w:before="0" w:afterAutospacing="0" w:after="0"/>
        <w:rPr>
          <w:sz w:val="24"/>
          <w:szCs w:val="24"/>
        </w:rPr>
      </w:pPr>
      <w:r>
        <w:rPr>
          <w:color w:val="000000"/>
          <w:sz w:val="24"/>
          <w:szCs w:val="24"/>
          <w:lang w:eastAsia="en-GB"/>
        </w:rPr>
        <w:t>Další identifikace žadatele (e-mail, telefonní číslo, datová schránka, …)*: …………………</w:t>
      </w:r>
    </w:p>
    <w:p>
      <w:pPr>
        <w:pStyle w:val="NormalWeb"/>
        <w:spacing w:lineRule="auto" w:line="360" w:beforeAutospacing="0" w:before="0" w:afterAutospacing="0" w:after="0"/>
        <w:rPr>
          <w:sz w:val="24"/>
          <w:szCs w:val="24"/>
        </w:rPr>
      </w:pPr>
      <w:r>
        <w:rPr>
          <w:color w:val="000000"/>
          <w:sz w:val="24"/>
          <w:szCs w:val="24"/>
          <w:lang w:eastAsia="en-GB"/>
        </w:rPr>
        <w:t>…………………………………………………………………………………………………</w:t>
      </w:r>
    </w:p>
    <w:p>
      <w:pPr>
        <w:pStyle w:val="NormalWeb"/>
        <w:spacing w:lineRule="auto" w:line="360" w:beforeAutospacing="0" w:before="0" w:afterAutospacing="0" w:after="0"/>
        <w:rPr>
          <w:sz w:val="24"/>
          <w:szCs w:val="24"/>
        </w:rPr>
      </w:pPr>
      <w:r>
        <w:rPr>
          <w:color w:val="000000"/>
          <w:sz w:val="24"/>
          <w:szCs w:val="24"/>
          <w:lang w:eastAsia="en-GB"/>
        </w:rPr>
        <w:t>…………………………………………………………………………………………………</w:t>
      </w:r>
    </w:p>
    <w:p>
      <w:pPr>
        <w:pStyle w:val="NormalWeb"/>
        <w:spacing w:lineRule="auto" w:line="360" w:beforeAutospacing="0" w:before="0" w:afterAutospacing="0" w:after="0"/>
        <w:rPr>
          <w:sz w:val="24"/>
          <w:szCs w:val="24"/>
        </w:rPr>
      </w:pPr>
      <w:r>
        <w:rPr>
          <w:color w:val="000000"/>
          <w:sz w:val="24"/>
          <w:szCs w:val="24"/>
          <w:lang w:eastAsia="en-GB"/>
        </w:rPr>
        <w:t>…………………………………………………………………………………………………</w:t>
      </w:r>
    </w:p>
    <w:p>
      <w:pPr>
        <w:pStyle w:val="NormalWeb"/>
        <w:spacing w:beforeAutospacing="0" w:before="0" w:afterAutospacing="0" w:after="0"/>
        <w:rPr>
          <w:sz w:val="24"/>
          <w:szCs w:val="24"/>
        </w:rPr>
      </w:pPr>
      <w:r>
        <w:rPr>
          <w:i/>
          <w:color w:val="000000"/>
          <w:sz w:val="24"/>
          <w:szCs w:val="24"/>
          <w:lang w:eastAsia="en-GB"/>
        </w:rPr>
        <w:t xml:space="preserve">* Nepovinné údaje – mohou být využity pro naše případné dotazy při vyřizování Vaší žádosti nebo pro zaslání odpovědi na Vaši žádost. </w:t>
      </w:r>
    </w:p>
    <w:p>
      <w:pPr>
        <w:pStyle w:val="NormalWeb"/>
        <w:spacing w:beforeAutospacing="0" w:before="0" w:afterAutospacing="0" w:after="0"/>
        <w:rPr>
          <w:rFonts w:ascii="Times New Roman" w:hAnsi="Times New Roman"/>
          <w:i/>
          <w:i/>
          <w:color w:val="000000"/>
          <w:sz w:val="24"/>
          <w:szCs w:val="24"/>
          <w:lang w:eastAsia="en-GB"/>
        </w:rPr>
      </w:pPr>
      <w:r>
        <w:rPr>
          <w:i/>
          <w:color w:val="000000"/>
          <w:sz w:val="24"/>
          <w:szCs w:val="24"/>
          <w:lang w:eastAsia="en-GB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ind w:left="714" w:hanging="357"/>
        <w:contextualSpacing w:val="false"/>
        <w:rPr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  <w:lang w:eastAsia="cs-CZ"/>
        </w:rPr>
        <w:t xml:space="preserve">Identifikační údaje zástupce žadatele </w:t>
      </w:r>
      <w:r>
        <w:rPr>
          <w:rFonts w:eastAsia="Times New Roman" w:ascii="Times New Roman" w:hAnsi="Times New Roman"/>
          <w:b/>
          <w:i/>
          <w:sz w:val="24"/>
          <w:szCs w:val="24"/>
          <w:lang w:eastAsia="cs-CZ"/>
        </w:rPr>
        <w:t>(vyplňte pouze v případě, že žadatelem není přímo osoba, které se zpracování osobních údajů týká)</w:t>
      </w:r>
    </w:p>
    <w:p>
      <w:pPr>
        <w:pStyle w:val="NormalWeb"/>
        <w:spacing w:lineRule="auto" w:line="360" w:beforeAutospacing="0" w:before="0" w:afterAutospacing="0" w:after="0"/>
        <w:rPr>
          <w:sz w:val="24"/>
          <w:szCs w:val="24"/>
        </w:rPr>
      </w:pPr>
      <w:r>
        <w:rPr>
          <w:sz w:val="24"/>
          <w:szCs w:val="24"/>
        </w:rPr>
        <w:t xml:space="preserve">Jméno a příjmení zástupce žadatele: </w:t>
      </w:r>
      <w:r>
        <w:rPr>
          <w:color w:val="000000"/>
          <w:sz w:val="24"/>
          <w:szCs w:val="24"/>
          <w:lang w:eastAsia="en-GB"/>
        </w:rPr>
        <w:t>…………………………………………………………</w:t>
      </w:r>
    </w:p>
    <w:p>
      <w:pPr>
        <w:pStyle w:val="NormalWeb"/>
        <w:spacing w:lineRule="auto" w:line="360" w:beforeAutospacing="0" w:before="0" w:afterAutospacing="0" w:after="0"/>
        <w:rPr>
          <w:sz w:val="24"/>
          <w:szCs w:val="24"/>
        </w:rPr>
      </w:pPr>
      <w:r>
        <w:rPr>
          <w:sz w:val="24"/>
          <w:szCs w:val="24"/>
        </w:rPr>
        <w:t xml:space="preserve">Adresa bydliště: </w:t>
      </w:r>
      <w:r>
        <w:rPr>
          <w:color w:val="000000"/>
          <w:sz w:val="24"/>
          <w:szCs w:val="24"/>
          <w:lang w:eastAsia="en-GB"/>
        </w:rPr>
        <w:t>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 narození: </w:t>
      </w:r>
      <w:r>
        <w:rPr>
          <w:color w:val="000000"/>
          <w:sz w:val="24"/>
          <w:szCs w:val="24"/>
          <w:lang w:eastAsia="en-GB"/>
        </w:rPr>
        <w:t>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Další identifikace (e-mail, telefonní číslo, …)*: ………………………………………………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jc w:val="both"/>
        <w:rPr>
          <w:sz w:val="24"/>
          <w:szCs w:val="24"/>
        </w:rPr>
      </w:pPr>
      <w:r>
        <w:rPr>
          <w:i/>
          <w:sz w:val="24"/>
          <w:szCs w:val="24"/>
        </w:rPr>
        <w:t>* Nepovinné údaje – mohou být využity pro naše případné dotazy při vyřizování Vaší žádosti nebo pro zaslání odpovědi na Vaši žádost.</w:t>
      </w:r>
    </w:p>
    <w:p>
      <w:pPr>
        <w:pStyle w:val="Normal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Připojený doklad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 právním důvodu zastupování </w:t>
      </w:r>
      <w:r>
        <w:rPr>
          <w:i/>
          <w:sz w:val="24"/>
          <w:szCs w:val="24"/>
        </w:rPr>
        <w:t>(zaškrtněte prosím odpovídající variantu)</w:t>
      </w:r>
      <w:r>
        <w:rPr>
          <w:sz w:val="24"/>
          <w:szCs w:val="24"/>
        </w:rPr>
        <w:t>:</w:t>
      </w:r>
    </w:p>
    <w:p>
      <w:pPr>
        <w:pStyle w:val="Normal"/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eastAsia="MS Gothic" w:cs="Segoe UI Symbol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Plná moc (s úředně ověřenými podpisy)</w:t>
        <w:tab/>
        <w:tab/>
        <w:t xml:space="preserve"> </w:t>
      </w:r>
      <w:r>
        <w:rPr>
          <w:rFonts w:eastAsia="MS Gothic" w:cs="Segoe UI Symbol"/>
          <w:sz w:val="24"/>
          <w:szCs w:val="24"/>
        </w:rPr>
        <w:t>☐</w:t>
      </w:r>
      <w:r>
        <w:rPr>
          <w:sz w:val="24"/>
          <w:szCs w:val="24"/>
        </w:rPr>
        <w:t xml:space="preserve"> Doklad o zákonném zastoupení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  <w:lang w:eastAsia="cs-CZ"/>
        </w:rPr>
        <w:t xml:space="preserve">Předmět žádosti </w:t>
      </w:r>
    </w:p>
    <w:p>
      <w:pPr>
        <w:pStyle w:val="Normal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Podávám tímto žádost o omezení zpracování osobních údajů, které zpracováváte a které se mě týkají, a to z následujících důvodů </w:t>
      </w:r>
      <w:r>
        <w:rPr>
          <w:i/>
          <w:sz w:val="24"/>
          <w:szCs w:val="24"/>
        </w:rPr>
        <w:t>(zaškrtněte prosím jeden nebo více z níže uvedených důvodů)</w:t>
      </w:r>
      <w:r>
        <w:rPr>
          <w:sz w:val="24"/>
          <w:szCs w:val="24"/>
        </w:rPr>
        <w:t xml:space="preserve">: </w:t>
      </w:r>
    </w:p>
    <w:p>
      <w:pPr>
        <w:pStyle w:val="Normal"/>
        <w:spacing w:before="120" w:after="120"/>
        <w:ind w:left="705" w:hanging="705"/>
        <w:jc w:val="both"/>
        <w:rPr>
          <w:sz w:val="24"/>
          <w:szCs w:val="24"/>
        </w:rPr>
      </w:pPr>
      <w:r>
        <w:rPr>
          <w:rFonts w:eastAsia="MS Gothic" w:cs="Segoe UI Symbol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Popírám přesnost osobních údajů, které o mě zpracováváte, přičemž žádám o omezení zpracování na dobu potřebnou k tomu, aby správce mohl přesnost osobních údajů ověřit;</w:t>
      </w:r>
    </w:p>
    <w:p>
      <w:pPr>
        <w:pStyle w:val="Normal"/>
        <w:ind w:left="705" w:hanging="705"/>
        <w:jc w:val="both"/>
        <w:rPr>
          <w:sz w:val="24"/>
          <w:szCs w:val="24"/>
        </w:rPr>
      </w:pPr>
      <w:r>
        <w:rPr>
          <w:rFonts w:eastAsia="MS Gothic" w:cs="Segoe UI Symbol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Domnívám se, že zpracování osobních údajů je protiprávní, přičemž odmítám výmaz osobních údajů a žádám místo toho o omezení jejich použití;</w:t>
      </w:r>
    </w:p>
    <w:p>
      <w:pPr>
        <w:pStyle w:val="Normal"/>
        <w:ind w:left="705" w:hanging="705"/>
        <w:jc w:val="both"/>
        <w:rPr>
          <w:sz w:val="24"/>
          <w:szCs w:val="24"/>
        </w:rPr>
      </w:pPr>
      <w:r>
        <w:rPr>
          <w:rFonts w:eastAsia="MS Gothic" w:cs="Segoe UI Symbol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Domnívám se, že správce již osobní údaje nepotřebuje pro účely zpracování, přičemž mé osobní údaje požaduji pro určení, výkon nebo obhajobu svých právních nároků;</w:t>
      </w:r>
    </w:p>
    <w:p>
      <w:pPr>
        <w:pStyle w:val="Normal"/>
        <w:ind w:left="705" w:hanging="705"/>
        <w:jc w:val="both"/>
        <w:rPr>
          <w:sz w:val="24"/>
          <w:szCs w:val="24"/>
        </w:rPr>
      </w:pPr>
      <w:r>
        <w:rPr>
          <w:rFonts w:eastAsia="MS Gothic" w:cs="Segoe UI Symbol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Již jsem vznesl námitku proti zpracování osobních údajů ve smyslu čl. 21 odst. 1 GDPR, přičemž o omezení zpracování žádám do doby, než bude ověřeno, zda oprávněné důvody správce převažují nad oprávněnými důvody subjektu údajů.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Popište prosím zpracování osobních údajů, které žádáte omezit:</w:t>
      </w:r>
    </w:p>
    <w:p>
      <w:pPr>
        <w:pStyle w:val="Normal"/>
        <w:spacing w:before="120" w:after="1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en-GB"/>
        </w:rPr>
        <w:t>…………………………………………………………………………………………………</w:t>
      </w:r>
    </w:p>
    <w:p>
      <w:pPr>
        <w:pStyle w:val="Normal"/>
        <w:spacing w:before="120" w:after="1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en-GB"/>
        </w:rPr>
        <w:t>…………………………………………………………………………………………………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Uveďte prosím důvody pro omezení zpracování:</w:t>
      </w:r>
    </w:p>
    <w:p>
      <w:pPr>
        <w:pStyle w:val="Normal"/>
        <w:spacing w:before="120" w:after="1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en-GB"/>
        </w:rPr>
        <w:t>…………………………………………………………………………………………………</w:t>
      </w:r>
    </w:p>
    <w:p>
      <w:pPr>
        <w:pStyle w:val="Normal"/>
        <w:spacing w:before="120" w:after="1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en-GB"/>
        </w:rPr>
        <w:t>…………………………………………………………………………………………………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Pakliže uznáme oprávněnost Vaší žádosti, budeme o pozastavení zpracování informovat veškeré příjemce, kterým byly Vaše osobní údaje zpřístupněny, s výjimkou případů, kdy by to bylo nemožné nebo by to vyžadovalo nepřiměřené úsilí. Máte zájem o informaci o takových příjemcích osobních údajů </w:t>
      </w:r>
      <w:r>
        <w:rPr>
          <w:i/>
          <w:sz w:val="24"/>
          <w:szCs w:val="24"/>
        </w:rPr>
        <w:t>(zaškrtněte prosím odpovídající variantu)</w:t>
      </w:r>
      <w:r>
        <w:rPr>
          <w:sz w:val="24"/>
          <w:szCs w:val="24"/>
        </w:rPr>
        <w:t>?</w:t>
      </w:r>
    </w:p>
    <w:p>
      <w:pPr>
        <w:pStyle w:val="Normal"/>
        <w:rPr>
          <w:sz w:val="24"/>
          <w:szCs w:val="24"/>
        </w:rPr>
      </w:pPr>
      <w:r>
        <w:rPr>
          <w:rFonts w:eastAsia="MS Gothic" w:cs="Segoe UI Symbol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ANO</w:t>
      </w:r>
    </w:p>
    <w:p>
      <w:pPr>
        <w:pStyle w:val="Normal"/>
        <w:rPr>
          <w:sz w:val="24"/>
          <w:szCs w:val="24"/>
        </w:rPr>
      </w:pPr>
      <w:r>
        <w:rPr>
          <w:rFonts w:eastAsia="MS Gothic" w:cs="Segoe UI Symbol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numPr>
          <w:ilvl w:val="0"/>
          <w:numId w:val="1"/>
        </w:numPr>
        <w:spacing w:beforeAutospacing="0" w:before="120" w:afterAutospacing="0" w:after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Preferovaná forma komunikace</w:t>
      </w:r>
    </w:p>
    <w:p>
      <w:pPr>
        <w:pStyle w:val="NormalWeb"/>
        <w:spacing w:beforeAutospacing="0" w:before="120" w:afterAutospacing="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vyřízení žádosti, případně dalším postupu chci být informován </w:t>
      </w:r>
      <w:r>
        <w:rPr>
          <w:i/>
          <w:color w:val="000000"/>
          <w:sz w:val="24"/>
          <w:szCs w:val="24"/>
        </w:rPr>
        <w:t>(zaškrtněte prosím, kterou variantu upřednostňujete)</w:t>
      </w:r>
      <w:r>
        <w:rPr>
          <w:sz w:val="24"/>
          <w:szCs w:val="24"/>
        </w:rPr>
        <w:t xml:space="preserve">: </w:t>
      </w:r>
    </w:p>
    <w:p>
      <w:pPr>
        <w:pStyle w:val="NormalWeb"/>
        <w:spacing w:beforeAutospacing="0" w:before="120" w:afterAutospacing="0" w:after="120"/>
        <w:jc w:val="both"/>
        <w:rPr>
          <w:sz w:val="24"/>
          <w:szCs w:val="24"/>
        </w:rPr>
      </w:pPr>
      <w:r>
        <w:rPr>
          <w:rFonts w:cs="Segoe UI Symbol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>Emailem</w:t>
      </w:r>
    </w:p>
    <w:p>
      <w:pPr>
        <w:pStyle w:val="NormalWeb"/>
        <w:spacing w:beforeAutospacing="0" w:before="120" w:afterAutospacing="0" w:after="120"/>
        <w:jc w:val="both"/>
        <w:rPr>
          <w:sz w:val="24"/>
          <w:szCs w:val="24"/>
        </w:rPr>
      </w:pPr>
      <w:r>
        <w:rPr>
          <w:rFonts w:cs="Segoe UI Symbol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>Datovou zprávou (prostřednictvím datové schránky)</w:t>
      </w:r>
    </w:p>
    <w:p>
      <w:pPr>
        <w:pStyle w:val="NormalWeb"/>
        <w:spacing w:beforeAutospacing="0" w:before="120" w:afterAutospacing="0" w:after="120"/>
        <w:jc w:val="both"/>
        <w:rPr>
          <w:sz w:val="24"/>
          <w:szCs w:val="24"/>
        </w:rPr>
      </w:pPr>
      <w:r>
        <w:rPr>
          <w:rFonts w:cs="Segoe UI Symbol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ab/>
        <w:t>Poštovní službou – na adresu bydliště</w:t>
      </w:r>
    </w:p>
    <w:p>
      <w:pPr>
        <w:pStyle w:val="NormalWeb"/>
        <w:spacing w:beforeAutospacing="0" w:before="120" w:afterAutospacing="0" w:after="120"/>
        <w:jc w:val="both"/>
        <w:rPr>
          <w:sz w:val="24"/>
          <w:szCs w:val="24"/>
        </w:rPr>
      </w:pPr>
      <w:r>
        <w:rPr>
          <w:rFonts w:cs="Segoe UI Symbol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ab/>
        <w:t>Poštovní službou – na kontaktní adresu</w:t>
      </w:r>
    </w:p>
    <w:p>
      <w:pPr>
        <w:pStyle w:val="NormalWeb"/>
        <w:spacing w:beforeAutospacing="0" w:before="120" w:afterAutospacing="0" w:after="120"/>
        <w:jc w:val="both"/>
        <w:rPr>
          <w:sz w:val="24"/>
          <w:szCs w:val="24"/>
        </w:rPr>
      </w:pPr>
      <w:r>
        <w:rPr>
          <w:rFonts w:cs="Segoe UI Symbol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ab/>
        <w:t>Telefonicky</w:t>
      </w:r>
    </w:p>
    <w:p>
      <w:pPr>
        <w:pStyle w:val="NormalWeb"/>
        <w:spacing w:beforeAutospacing="0" w:before="120" w:afterAutospacing="0" w:after="120"/>
        <w:jc w:val="both"/>
        <w:rPr>
          <w:sz w:val="24"/>
          <w:szCs w:val="24"/>
        </w:rPr>
      </w:pPr>
      <w:r>
        <w:rPr>
          <w:i/>
          <w:color w:val="000000"/>
          <w:sz w:val="24"/>
          <w:szCs w:val="24"/>
        </w:rPr>
        <w:t>Pakliže z Vaší strany nebude vybrána preferovaná forma komunikace, bude odpověď na Vaši žádost zaslána na Vaši kontaktní nebo trvalou adresu (s výjimkou případů, kdy nám byla Vaše žádost zaslána e-mailem nebo prostřednictvím datové schránky, kdy bude zodpovězena stejnou cestou).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contextualSpacing/>
        <w:jc w:val="both"/>
        <w:rPr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  <w:lang w:eastAsia="cs-CZ"/>
        </w:rPr>
        <w:t xml:space="preserve">Informace pro žadatele </w:t>
      </w:r>
    </w:p>
    <w:p>
      <w:pPr>
        <w:pStyle w:val="Normal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Právo na omezení zpracování zakotvuje právo subjektu údajů na to, aby správce omezil zpracování osobních údajů, pokud nastane některý z níže uvedených případů:</w:t>
      </w:r>
    </w:p>
    <w:p>
      <w:pPr>
        <w:pStyle w:val="ListParagraph"/>
        <w:numPr>
          <w:ilvl w:val="0"/>
          <w:numId w:val="2"/>
        </w:numPr>
        <w:spacing w:lineRule="auto" w:line="276" w:before="120" w:after="12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Subjekt údajů popírá přesnost osobních údajů, a to na dobu potřebnou k tomu, aby správce mohl přesnost osobních údajů ověřit;</w:t>
      </w:r>
    </w:p>
    <w:p>
      <w:pPr>
        <w:pStyle w:val="ListParagraph"/>
        <w:numPr>
          <w:ilvl w:val="0"/>
          <w:numId w:val="2"/>
        </w:numPr>
        <w:spacing w:lineRule="auto" w:line="276" w:before="120" w:after="12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Zpracování je protiprávní a subjekt údajů odmítá výmaz osobních údajů a žádá místo toho o omezení jejich použití;</w:t>
      </w:r>
    </w:p>
    <w:p>
      <w:pPr>
        <w:pStyle w:val="ListParagraph"/>
        <w:numPr>
          <w:ilvl w:val="0"/>
          <w:numId w:val="2"/>
        </w:numPr>
        <w:spacing w:lineRule="auto" w:line="276" w:before="120" w:after="12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Správce již osobní údaje nepotřebuje pro účely zpracování, ale subjekt údajů je požaduje pro určení, výkon nebo obhajobu svých nároků; nebo</w:t>
      </w:r>
    </w:p>
    <w:p>
      <w:pPr>
        <w:pStyle w:val="ListParagraph"/>
        <w:numPr>
          <w:ilvl w:val="0"/>
          <w:numId w:val="2"/>
        </w:numPr>
        <w:spacing w:lineRule="auto" w:line="276" w:before="120" w:after="12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Subjekt údajů vznesl námitku proti zpracování z důvodu rozhodování pouze na základě automatizovaného zpracování, dokud nebude ověřeno, zda oprávněné důvody správce převažují nad oprávněnými důvody subjektu údajů.</w:t>
      </w:r>
    </w:p>
    <w:p>
      <w:pPr>
        <w:pStyle w:val="Normal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Pokud bylo zpracování omezeno na základě některého z výše uvedených důvodů, mohou být dotčené osobní údaje, s výjimkou jejich uložení, zpracovávány pouze se souhlasem subjektu údajů, nebo z důvodu určení, výkonu nebo obhajoby právních nároků, z důvodu ochrany jiné fyzické nebo právnické osoby nebo z důvodu důležitého veřejného zájmu Unie nebo některého členského státu.</w:t>
      </w:r>
    </w:p>
    <w:p>
      <w:pPr>
        <w:pStyle w:val="Normal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Správce je povinen předem informovat subjekt údajů, který dosáhl omezení zpracování, že bude omezení zpracování zrušeno.</w:t>
      </w:r>
    </w:p>
    <w:p>
      <w:pPr>
        <w:pStyle w:val="Normal"/>
        <w:spacing w:before="120" w:after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Jestliže subjekt údajů podává žádost v elektronické formě, poskytnou se informace v elektronické formě, která se běžně používá, pokud subjekt údajů nepožádá o jiný způsob.</w:t>
      </w:r>
    </w:p>
    <w:p>
      <w:pPr>
        <w:pStyle w:val="NormalWeb"/>
        <w:spacing w:beforeAutospacing="0" w:before="120" w:afterAutospacing="0" w:after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Lhůta: Informace musí být poskytnuta bez zbytečného odkladu a v každém případě do jednoho měsíce od obdržení žádosti. Lhůtu lze ve výjimečných případech prodloužit o dva měsíce, o čemž musí být subjekt údajů ze strany správce informován, včetně důvodů prodloužení. V případě, že Vaší žádosti nebude vyhověno, bude Vás naše organizace informovat nejpozději do jednoho měsíce od obdržení žádosti o důvodech odmítnutí a o možnosti podat stížnost u dozorového úřadu a žádat o soudní ochranu. </w:t>
      </w:r>
    </w:p>
    <w:p>
      <w:pPr>
        <w:pStyle w:val="NormalWeb"/>
        <w:spacing w:beforeAutospacing="0" w:before="120" w:afterAutospacing="0" w:after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Poplatek: Zásadně platí, že informace se poskytují bezplatně. Vyhodnotí-li naše organizace Vaši žádost jako zjevně nedůvodnou nebo nepřiměřenou, má právo žádost odmítnout, nebo za její vyřízení požadovat přiměřený administrativní poplatek. Před případným vyměřením poplatku Vás naše organizace vyrozumí o jeho výši a požádá Vás o souhlas s vyřízením zpoplatněné žádosti. </w:t>
      </w:r>
    </w:p>
    <w:p>
      <w:pPr>
        <w:pStyle w:val="NormalWeb"/>
        <w:spacing w:beforeAutospacing="0" w:before="120" w:afterAutospacing="0" w:after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Právo podat stížnost kvůli způsobu vyřízení žádosti: Pokud nebudete spokojeni s vyřízením Vaší žádosti, máte právo si stěžovat u správce-adresáta Vaší žádosti na této adrese: ATOL Group, a.s., Vejvanovského 453/3, 767 01, Mgr. Karel Barot, jednatel. Jste oprávněni rovněž podat stížnost u Úřadu pro ochranu osobních údajů (ÚOOÚ).</w:t>
      </w:r>
    </w:p>
    <w:p>
      <w:pPr>
        <w:pStyle w:val="NormalWeb"/>
        <w:spacing w:beforeAutospacing="0" w:before="120" w:afterAutospacing="0" w:after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Právo na omezení zpracování osobních údajů je jedním z práv subjektů údajů. Mezi další práva patří právo na přístup, právo na výmaz (tzv. právo být zapomenut), právo na přenositelnost, právo na opravu a právo vznést námitku proti rozhodování založeném výhradně na automatizovaném rozhodování. Pakliže máte zájem využít některého svého práva navíc k právu na omezení zpracování, uveďte to laskavě níže.</w:t>
      </w:r>
    </w:p>
    <w:p>
      <w:pPr>
        <w:pStyle w:val="NormalWeb"/>
        <w:spacing w:beforeAutospacing="0" w:before="120" w:afterAutospacing="0" w:after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Další práva, která chci využít: </w:t>
      </w:r>
    </w:p>
    <w:p>
      <w:pPr>
        <w:pStyle w:val="NormalWeb"/>
        <w:spacing w:beforeAutospacing="0" w:before="120" w:afterAutospacing="0" w:after="120"/>
        <w:rPr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rmalWeb"/>
        <w:spacing w:beforeAutospacing="0" w:before="120" w:afterAutospacing="0" w:after="120"/>
        <w:rPr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rmalWeb"/>
        <w:spacing w:beforeAutospacing="0" w:before="120" w:afterAutospacing="0" w:after="120"/>
        <w:jc w:val="both"/>
        <w:rPr>
          <w:sz w:val="24"/>
          <w:szCs w:val="24"/>
        </w:rPr>
      </w:pPr>
      <w:r>
        <w:rPr>
          <w:sz w:val="24"/>
          <w:szCs w:val="24"/>
        </w:rPr>
        <w:t>Více informací o svých právech naleznete na webových stránkách správce http://www.atol-nabytek.cz/.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eastAsia="Times New Roman" w:ascii="Times New Roman" w:hAnsi="Times New Roman"/>
          <w:b/>
          <w:sz w:val="24"/>
          <w:szCs w:val="24"/>
          <w:lang w:eastAsia="cs-CZ"/>
        </w:rPr>
        <w:t>Identifikace žadatele</w:t>
      </w:r>
    </w:p>
    <w:p>
      <w:pPr>
        <w:pStyle w:val="Normal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Jednoznačné zjištění totožnosti žadatele slouží k potvrzení, že práva žadatele jsou oprávněná a nejde o zneužití neoprávněnou osobou. Jelikož naše organizace nakládá rovněž s citlivými osobními údaji, vyžadujeme z tohoto důvodu úředně ověřený podpis žadatele</w:t>
      </w:r>
      <w:r>
        <w:rPr>
          <w:rStyle w:val="FootnoteAnchor"/>
          <w:sz w:val="24"/>
          <w:szCs w:val="24"/>
          <w:vertAlign w:val="superscript"/>
        </w:rPr>
        <w:footnoteReference w:id="2"/>
      </w:r>
      <w:r>
        <w:rPr>
          <w:sz w:val="24"/>
          <w:szCs w:val="24"/>
        </w:rPr>
        <w:t>, uznávaný elektronický podpis nebo doložení kopie dokladu (občanského průkazu, cestovního pasu, řidičského průkazu, rodného listu).</w:t>
      </w:r>
    </w:p>
    <w:p>
      <w:pPr>
        <w:pStyle w:val="Normal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Svým podpisem potvrzuji, že veškeré údaje, které jsem uvedl/a v tomto formuláři, jsou správné a pravdivé a jsem oprávněn/a s nimi nakládat. Beru na vědomí, že v případě, že se ukáže toto mé prohlášení jako nepravdivé, přejímám odpovědnost a důsledky za nakládání s osobními údaji poskytnutými dle této žádosti. </w:t>
      </w:r>
    </w:p>
    <w:p>
      <w:pPr>
        <w:pStyle w:val="Normal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…………………………… dne……………           </w:t>
      </w:r>
    </w:p>
    <w:p>
      <w:pPr>
        <w:pStyle w:val="Normal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.……………………</w:t>
      </w:r>
    </w:p>
    <w:p>
      <w:pPr>
        <w:pStyle w:val="Normal"/>
        <w:spacing w:before="120" w:after="120"/>
        <w:ind w:left="708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Podpis žadatele (ověřený):                                                                                             </w:t>
      </w:r>
      <w:bookmarkStart w:id="1" w:name="_GoBack"/>
      <w:bookmarkEnd w:id="1"/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jc w:val="both"/>
        <w:rPr>
          <w:sz w:val="18"/>
          <w:szCs w:val="18"/>
        </w:rPr>
      </w:pPr>
      <w:r>
        <w:rPr>
          <w:rStyle w:val="FootnoteCharacters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Ověřit podpis lze například na kontaktních místech Czech Point, u notářů, advokátů, krajských, obecních a městských úřadů, ale také na zastupitelských úřadech (velvyslanectvích) v zahraničí. Kontaktní místa provozuje Česká pošta, Hospodářská komora a také banky, kterým Ministerstvo vnitra udělilo autorizaci.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spacing w:val="0"/>
        <w:b/>
        <w:kern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uiPriority="99" w:semiHidden="0" w:unhideWhenUsed="0" w:qFormat="1"/>
    <w:lsdException w:name="heading 2" w:qFormat="1"/>
    <w:lsdException w:name="heading 3" w:uiPriority="99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388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5a593c"/>
    <w:pPr>
      <w:keepNext w:val="true"/>
      <w:outlineLvl w:val="0"/>
    </w:pPr>
    <w:rPr>
      <w:b/>
      <w:bCs/>
      <w:i/>
      <w:iCs/>
      <w:sz w:val="36"/>
      <w:szCs w:val="36"/>
    </w:rPr>
  </w:style>
  <w:style w:type="paragraph" w:styleId="Heading2">
    <w:name w:val="Heading 2"/>
    <w:basedOn w:val="Normal"/>
    <w:next w:val="Normal"/>
    <w:link w:val="Nadpis2Char"/>
    <w:qFormat/>
    <w:rsid w:val="00d831d6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9"/>
    <w:qFormat/>
    <w:rsid w:val="00b67fa6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patChar" w:customStyle="1">
    <w:name w:val="Zápatí Char"/>
    <w:basedOn w:val="DefaultParagraphFont"/>
    <w:link w:val="Footer"/>
    <w:uiPriority w:val="99"/>
    <w:qFormat/>
    <w:rsid w:val="00fa5081"/>
    <w:rPr>
      <w:rFonts w:ascii="Calibri" w:hAnsi="Calibri" w:eastAsia="Calibri"/>
      <w:sz w:val="22"/>
      <w:szCs w:val="22"/>
      <w:lang w:eastAsia="en-US"/>
    </w:rPr>
  </w:style>
  <w:style w:type="character" w:styleId="InternetLink">
    <w:name w:val="Hyperlink"/>
    <w:basedOn w:val="DefaultParagraphFont"/>
    <w:uiPriority w:val="99"/>
    <w:unhideWhenUsed/>
    <w:rsid w:val="00fa5081"/>
    <w:rPr>
      <w:color w:val="0000FF"/>
      <w:u w:val="single"/>
    </w:rPr>
  </w:style>
  <w:style w:type="character" w:styleId="ZhlavChar" w:customStyle="1">
    <w:name w:val="Záhlaví Char"/>
    <w:basedOn w:val="DefaultParagraphFont"/>
    <w:link w:val="Header"/>
    <w:qFormat/>
    <w:rsid w:val="00a838a2"/>
    <w:rPr>
      <w:sz w:val="24"/>
      <w:szCs w:val="24"/>
    </w:rPr>
  </w:style>
  <w:style w:type="character" w:styleId="Nadpis2Char" w:customStyle="1">
    <w:name w:val="Nadpis 2 Char"/>
    <w:basedOn w:val="DefaultParagraphFont"/>
    <w:link w:val="Heading2"/>
    <w:qFormat/>
    <w:rsid w:val="00d831d6"/>
    <w:rPr>
      <w:rFonts w:ascii="Arial" w:hAnsi="Arial" w:cs="Arial"/>
      <w:b/>
      <w:bCs/>
      <w:i/>
      <w:iCs/>
      <w:sz w:val="28"/>
      <w:szCs w:val="28"/>
    </w:rPr>
  </w:style>
  <w:style w:type="character" w:styleId="TextbublinyChar" w:customStyle="1">
    <w:name w:val="Text bubliny Char"/>
    <w:basedOn w:val="DefaultParagraphFont"/>
    <w:link w:val="BalloonText"/>
    <w:qFormat/>
    <w:rsid w:val="005a593c"/>
    <w:rPr>
      <w:rFonts w:ascii="Tahoma" w:hAnsi="Tahoma" w:cs="Tahoma"/>
      <w:sz w:val="16"/>
      <w:szCs w:val="16"/>
    </w:rPr>
  </w:style>
  <w:style w:type="character" w:styleId="Nadpis1Char" w:customStyle="1">
    <w:name w:val="Nadpis 1 Char"/>
    <w:basedOn w:val="DefaultParagraphFont"/>
    <w:link w:val="Heading1"/>
    <w:uiPriority w:val="99"/>
    <w:qFormat/>
    <w:rsid w:val="005a593c"/>
    <w:rPr>
      <w:b/>
      <w:bCs/>
      <w:i/>
      <w:iCs/>
      <w:sz w:val="36"/>
      <w:szCs w:val="36"/>
    </w:rPr>
  </w:style>
  <w:style w:type="character" w:styleId="Nadpis3Char" w:customStyle="1">
    <w:name w:val="Nadpis 3 Char"/>
    <w:basedOn w:val="DefaultParagraphFont"/>
    <w:link w:val="Heading3"/>
    <w:uiPriority w:val="99"/>
    <w:qFormat/>
    <w:locked/>
    <w:rsid w:val="005a593c"/>
    <w:rPr>
      <w:rFonts w:ascii="Arial" w:hAnsi="Arial" w:cs="Arial"/>
      <w:b/>
      <w:bCs/>
      <w:sz w:val="26"/>
      <w:szCs w:val="26"/>
    </w:rPr>
  </w:style>
  <w:style w:type="character" w:styleId="TextpoznpodarouChar" w:customStyle="1">
    <w:name w:val="Text pozn. pod čarou Char"/>
    <w:basedOn w:val="DefaultParagraphFont"/>
    <w:link w:val="Footnote"/>
    <w:uiPriority w:val="99"/>
    <w:semiHidden/>
    <w:qFormat/>
    <w:rsid w:val="00a63dc7"/>
    <w:rPr/>
  </w:style>
  <w:style w:type="character" w:styleId="FootnoteCharacters">
    <w:name w:val="Footnote Characters"/>
    <w:uiPriority w:val="99"/>
    <w:semiHidden/>
    <w:qFormat/>
    <w:rsid w:val="00a63dc7"/>
    <w:rPr>
      <w:vertAlign w:val="superscript"/>
    </w:rPr>
  </w:style>
  <w:style w:type="character" w:styleId="FootnoteAnchor">
    <w:name w:val="Footnote Reference"/>
    <w:rPr>
      <w:vertAlign w:val="superscript"/>
    </w:rPr>
  </w:style>
  <w:style w:type="character" w:styleId="Nadpis1Char1" w:customStyle="1">
    <w:name w:val="nadpis 1 Char"/>
    <w:link w:val="Nadpis1"/>
    <w:qFormat/>
    <w:rsid w:val="00a63dc7"/>
    <w:rPr>
      <w:rFonts w:ascii="Calibri Light" w:hAnsi="Calibri Light" w:cs="Mangal"/>
      <w:color w:val="2E74B5"/>
      <w:kern w:val="2"/>
      <w:sz w:val="32"/>
      <w:szCs w:val="29"/>
      <w:lang w:eastAsia="hi-IN" w:bidi="hi-IN"/>
    </w:rPr>
  </w:style>
  <w:style w:type="character" w:styleId="VisitedInternetLink">
    <w:name w:val="FollowedHyperlink"/>
    <w:rPr>
      <w:color w:val="800000"/>
      <w:u w:val="single"/>
    </w:rPr>
  </w:style>
  <w:style w:type="character" w:styleId="EndnoteCharacters">
    <w:name w:val="Endnote Characters"/>
    <w:qFormat/>
    <w:rPr/>
  </w:style>
  <w:style w:type="character" w:styleId="EndnoteAnchor">
    <w:name w:val="Endnote Reference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ZpatChar"/>
    <w:uiPriority w:val="99"/>
    <w:unhideWhenUsed/>
    <w:rsid w:val="00fa5081"/>
    <w:pPr>
      <w:tabs>
        <w:tab w:val="clear" w:pos="708"/>
        <w:tab w:val="center" w:pos="4536" w:leader="none"/>
        <w:tab w:val="right" w:pos="9072" w:leader="none"/>
      </w:tabs>
      <w:spacing w:lineRule="auto" w:line="276" w:before="0" w:after="200"/>
    </w:pPr>
    <w:rPr>
      <w:rFonts w:ascii="Calibri" w:hAnsi="Calibri" w:eastAsia="Calibri"/>
      <w:sz w:val="22"/>
      <w:szCs w:val="22"/>
      <w:lang w:eastAsia="en-US"/>
    </w:rPr>
  </w:style>
  <w:style w:type="paragraph" w:styleId="Header">
    <w:name w:val="Header"/>
    <w:basedOn w:val="Normal"/>
    <w:link w:val="ZhlavChar"/>
    <w:rsid w:val="00a838a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bublinyChar"/>
    <w:qFormat/>
    <w:rsid w:val="005a593c"/>
    <w:pPr/>
    <w:rPr>
      <w:rFonts w:ascii="Tahoma" w:hAnsi="Tahoma" w:cs="Tahoma"/>
      <w:sz w:val="16"/>
      <w:szCs w:val="16"/>
    </w:rPr>
  </w:style>
  <w:style w:type="paragraph" w:styleId="Footnote">
    <w:name w:val="Footnote Text"/>
    <w:basedOn w:val="Normal"/>
    <w:link w:val="TextpoznpodarouChar"/>
    <w:uiPriority w:val="99"/>
    <w:semiHidden/>
    <w:rsid w:val="00a63dc7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63dc7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adpis1" w:customStyle="1">
    <w:name w:val="nadpis 1"/>
    <w:basedOn w:val="Heading1"/>
    <w:link w:val="Nadpis1Char1"/>
    <w:qFormat/>
    <w:rsid w:val="00a63dc7"/>
    <w:pPr>
      <w:keepLines/>
      <w:widowControl w:val="false"/>
      <w:suppressAutoHyphens w:val="true"/>
      <w:spacing w:before="240" w:after="0"/>
      <w:ind w:left="720" w:hanging="0"/>
    </w:pPr>
    <w:rPr>
      <w:rFonts w:ascii="Calibri Light" w:hAnsi="Calibri Light" w:cs="Mangal"/>
      <w:b w:val="false"/>
      <w:bCs w:val="false"/>
      <w:i w:val="false"/>
      <w:iCs w:val="false"/>
      <w:color w:val="2E74B5"/>
      <w:kern w:val="2"/>
      <w:sz w:val="32"/>
      <w:szCs w:val="29"/>
      <w:lang w:eastAsia="hi-IN" w:bidi="hi-IN"/>
    </w:rPr>
  </w:style>
  <w:style w:type="paragraph" w:styleId="NormalWeb">
    <w:name w:val="Normal (Web)"/>
    <w:basedOn w:val="Normal"/>
    <w:uiPriority w:val="99"/>
    <w:unhideWhenUsed/>
    <w:qFormat/>
    <w:rsid w:val="00a63dc7"/>
    <w:pPr>
      <w:spacing w:beforeAutospacing="1" w:afterAutospacing="1"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DD1FC-DAC1-45DD-8DAA-E80C5BAD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0</TotalTime>
  <Application>LibreOffice/7.5.7.1$Windows_X86_64 LibreOffice_project/47eb0cf7efbacdee9b19ae25d6752381ede23126</Application>
  <AppVersion>15.0000</AppVersion>
  <Pages>4</Pages>
  <Words>1207</Words>
  <Characters>8011</Characters>
  <CharactersWithSpaces>9273</CharactersWithSpaces>
  <Paragraphs>73</Paragraphs>
  <Company>DD a ÚSP Smečno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2023-10-20T11:36:59Z</dcterms:created>
  <dc:creator/>
  <dc:description/>
  <dc:language>cs-CZ</dc:language>
  <cp:lastModifiedBy/>
  <cp:revision>1</cp:revision>
  <dc:subject/>
  <dc:title>Milí spolubydlící,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